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481D6" w14:textId="1FFB40CC" w:rsidR="000916A7" w:rsidRPr="000916A7" w:rsidRDefault="000916A7" w:rsidP="000916A7">
      <w:pPr>
        <w:jc w:val="right"/>
        <w:rPr>
          <w:b/>
        </w:rPr>
      </w:pPr>
      <w:r w:rsidRPr="000916A7">
        <w:rPr>
          <w:rFonts w:eastAsia="Times New Roman"/>
          <w:b/>
          <w:iCs/>
          <w:sz w:val="26"/>
          <w:szCs w:val="26"/>
        </w:rPr>
        <w:t>Первый в Р</w:t>
      </w:r>
      <w:r w:rsidRPr="000916A7">
        <w:rPr>
          <w:rFonts w:eastAsia="Times New Roman"/>
          <w:b/>
          <w:iCs/>
          <w:sz w:val="26"/>
          <w:szCs w:val="26"/>
        </w:rPr>
        <w:t xml:space="preserve">оссии </w:t>
      </w:r>
      <w:proofErr w:type="spellStart"/>
      <w:r w:rsidRPr="000916A7">
        <w:rPr>
          <w:rFonts w:eastAsia="Times New Roman"/>
          <w:b/>
          <w:iCs/>
          <w:sz w:val="26"/>
          <w:szCs w:val="26"/>
        </w:rPr>
        <w:t>энергоэффективный</w:t>
      </w:r>
      <w:proofErr w:type="spellEnd"/>
      <w:r w:rsidRPr="000916A7">
        <w:rPr>
          <w:rFonts w:eastAsia="Times New Roman"/>
          <w:b/>
          <w:iCs/>
          <w:sz w:val="26"/>
          <w:szCs w:val="26"/>
        </w:rPr>
        <w:t xml:space="preserve">, </w:t>
      </w:r>
      <w:proofErr w:type="spellStart"/>
      <w:r w:rsidRPr="000916A7">
        <w:rPr>
          <w:rFonts w:eastAsia="Times New Roman"/>
          <w:b/>
          <w:iCs/>
          <w:sz w:val="26"/>
          <w:szCs w:val="26"/>
        </w:rPr>
        <w:t>экологичный</w:t>
      </w:r>
      <w:proofErr w:type="spellEnd"/>
      <w:r w:rsidRPr="000916A7">
        <w:rPr>
          <w:rFonts w:eastAsia="Times New Roman"/>
          <w:b/>
          <w:iCs/>
          <w:sz w:val="26"/>
          <w:szCs w:val="26"/>
        </w:rPr>
        <w:t xml:space="preserve"> модульный детский сад</w:t>
      </w:r>
    </w:p>
    <w:p w14:paraId="04F1A6DB" w14:textId="77777777" w:rsidR="000916A7" w:rsidRDefault="000916A7" w:rsidP="00054AD6"/>
    <w:p w14:paraId="459AE3BE" w14:textId="77777777" w:rsidR="000916A7" w:rsidRDefault="000916A7" w:rsidP="00054AD6"/>
    <w:p w14:paraId="1E1CD371" w14:textId="621FD51A" w:rsidR="00C5344A" w:rsidRDefault="00C5344A" w:rsidP="00054AD6">
      <w:r>
        <w:t>Разработчики</w:t>
      </w:r>
      <w:r w:rsidR="000916A7">
        <w:t xml:space="preserve"> члены МАИФ</w:t>
      </w:r>
      <w:r>
        <w:t xml:space="preserve"> </w:t>
      </w:r>
    </w:p>
    <w:p w14:paraId="2B4CBCEE" w14:textId="3C9CAD0D" w:rsidR="00C5344A" w:rsidRDefault="00C5344A" w:rsidP="00054AD6">
      <w:pPr>
        <w:rPr>
          <w:rFonts w:eastAsia="Times New Roman"/>
          <w:iCs/>
          <w:sz w:val="26"/>
          <w:szCs w:val="26"/>
        </w:rPr>
      </w:pPr>
      <w:r>
        <w:t xml:space="preserve">УК </w:t>
      </w:r>
      <w:proofErr w:type="spellStart"/>
      <w:r>
        <w:t>Экодолье</w:t>
      </w:r>
      <w:proofErr w:type="spellEnd"/>
      <w:r>
        <w:t xml:space="preserve"> при участии</w:t>
      </w:r>
      <w:r w:rsidR="000916A7">
        <w:t xml:space="preserve"> компании «МЕТТЕМ»</w:t>
      </w:r>
      <w:r>
        <w:t xml:space="preserve"> </w:t>
      </w:r>
      <w:proofErr w:type="spellStart"/>
      <w:r>
        <w:t>Меттем</w:t>
      </w:r>
      <w:proofErr w:type="spellEnd"/>
      <w:r>
        <w:t xml:space="preserve"> и </w:t>
      </w:r>
      <w:r w:rsidR="000916A7">
        <w:rPr>
          <w:rFonts w:eastAsia="Times New Roman"/>
          <w:iCs/>
          <w:sz w:val="26"/>
          <w:szCs w:val="26"/>
        </w:rPr>
        <w:t>МГСУ</w:t>
      </w:r>
    </w:p>
    <w:p w14:paraId="395EA56B" w14:textId="710C8765" w:rsidR="00054AD6" w:rsidRPr="000916A7" w:rsidRDefault="000916A7" w:rsidP="000916A7">
      <w:pPr>
        <w:jc w:val="both"/>
      </w:pPr>
      <w:r w:rsidRPr="000916A7">
        <w:rPr>
          <w:rFonts w:eastAsia="Times New Roman"/>
          <w:iCs/>
        </w:rPr>
        <w:t>Первый в Р</w:t>
      </w:r>
      <w:r w:rsidR="00C5344A" w:rsidRPr="000916A7">
        <w:rPr>
          <w:rFonts w:eastAsia="Times New Roman"/>
          <w:iCs/>
        </w:rPr>
        <w:t xml:space="preserve">оссии инновационный </w:t>
      </w:r>
      <w:proofErr w:type="spellStart"/>
      <w:r w:rsidR="00C5344A" w:rsidRPr="000916A7">
        <w:rPr>
          <w:rFonts w:eastAsia="Times New Roman"/>
          <w:iCs/>
        </w:rPr>
        <w:t>энергоэффективный</w:t>
      </w:r>
      <w:proofErr w:type="spellEnd"/>
      <w:r w:rsidR="00C5344A" w:rsidRPr="000916A7">
        <w:rPr>
          <w:rFonts w:eastAsia="Times New Roman"/>
          <w:iCs/>
        </w:rPr>
        <w:t xml:space="preserve">, </w:t>
      </w:r>
      <w:proofErr w:type="spellStart"/>
      <w:r w:rsidR="00C5344A" w:rsidRPr="000916A7">
        <w:rPr>
          <w:rFonts w:eastAsia="Times New Roman"/>
          <w:iCs/>
        </w:rPr>
        <w:t>экологичный</w:t>
      </w:r>
      <w:proofErr w:type="spellEnd"/>
      <w:r w:rsidR="00C5344A" w:rsidRPr="000916A7">
        <w:rPr>
          <w:rFonts w:eastAsia="Times New Roman"/>
          <w:iCs/>
        </w:rPr>
        <w:t xml:space="preserve"> модульный детский сад спроектированный с использованием </w:t>
      </w:r>
      <w:r w:rsidR="00C5344A" w:rsidRPr="000916A7">
        <w:t>эффективной технологии создания и интеллектуального управления жизненными циклами зданий</w:t>
      </w:r>
      <w:r>
        <w:t xml:space="preserve"> </w:t>
      </w:r>
      <w:r w:rsidR="00054AD6" w:rsidRPr="000916A7">
        <w:t>со снижением энергопотребления</w:t>
      </w:r>
      <w:r>
        <w:t xml:space="preserve"> и </w:t>
      </w:r>
      <w:r w:rsidRPr="000916A7">
        <w:t>оплаты за тепло</w:t>
      </w:r>
      <w:r w:rsidR="00054AD6" w:rsidRPr="000916A7">
        <w:t xml:space="preserve"> на 40% </w:t>
      </w:r>
      <w:bookmarkStart w:id="0" w:name="_GoBack"/>
      <w:bookmarkEnd w:id="0"/>
    </w:p>
    <w:p w14:paraId="5D194596" w14:textId="77777777" w:rsidR="00C5344A" w:rsidRDefault="00C5344A" w:rsidP="00054AD6"/>
    <w:p w14:paraId="2D8F6ACD" w14:textId="088B1633" w:rsidR="00C5344A" w:rsidRDefault="00C5344A" w:rsidP="00054AD6">
      <w:r w:rsidRPr="00C5344A">
        <w:rPr>
          <w:noProof/>
          <w:lang w:val="en-US"/>
        </w:rPr>
        <w:drawing>
          <wp:inline distT="0" distB="0" distL="0" distR="0" wp14:anchorId="5ADF44FE" wp14:editId="2BE0E060">
            <wp:extent cx="2883882" cy="1860845"/>
            <wp:effectExtent l="0" t="0" r="12065" b="0"/>
            <wp:docPr id="1" name="Изображение 2" descr="Снимок экрана 2014-07-06 в 17.5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Снимок экрана 2014-07-06 в 17.54.13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38" cy="18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44A">
        <w:rPr>
          <w:noProof/>
          <w:lang w:val="en-US"/>
        </w:rPr>
        <w:drawing>
          <wp:inline distT="0" distB="0" distL="0" distR="0" wp14:anchorId="78FCEB7A" wp14:editId="42570EC0">
            <wp:extent cx="2879536" cy="1830705"/>
            <wp:effectExtent l="0" t="0" r="0" b="0"/>
            <wp:docPr id="4" name="Изображение 3" descr="Снимок экрана 2014-07-06 в 17.5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Снимок экрана 2014-07-06 в 17.53.58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93" cy="183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D7FA" w14:textId="77777777" w:rsidR="00054AD6" w:rsidRDefault="00054AD6"/>
    <w:p w14:paraId="44F6976B" w14:textId="77777777" w:rsidR="00054AD6" w:rsidRDefault="00054AD6" w:rsidP="00054AD6">
      <w:pPr>
        <w:rPr>
          <w:b/>
          <w:bCs/>
        </w:rPr>
      </w:pPr>
      <w:r>
        <w:rPr>
          <w:b/>
          <w:bCs/>
        </w:rPr>
        <w:t>Описание проекта</w:t>
      </w:r>
    </w:p>
    <w:p w14:paraId="431BB89D" w14:textId="190EE32A" w:rsidR="00054AD6" w:rsidRDefault="00054AD6" w:rsidP="000916A7">
      <w:pPr>
        <w:jc w:val="both"/>
      </w:pPr>
      <w:r>
        <w:t xml:space="preserve">Серия </w:t>
      </w:r>
      <w:r w:rsidR="00C5344A">
        <w:rPr>
          <w:rFonts w:eastAsia="Times New Roman"/>
          <w:iCs/>
          <w:sz w:val="26"/>
          <w:szCs w:val="26"/>
        </w:rPr>
        <w:t xml:space="preserve">инновационных модульных </w:t>
      </w:r>
      <w:r>
        <w:t>проектов дошкольного образовательного учреждения (ДОУ) рассчитана на единый подход  к проектированию на участках с различной геометрией и конфигурацией.</w:t>
      </w:r>
    </w:p>
    <w:p w14:paraId="19864996" w14:textId="77777777" w:rsidR="00054AD6" w:rsidRPr="00054AD6" w:rsidRDefault="00054AD6" w:rsidP="000916A7">
      <w:pPr>
        <w:jc w:val="both"/>
        <w:rPr>
          <w:b/>
          <w:bCs/>
        </w:rPr>
      </w:pPr>
    </w:p>
    <w:p w14:paraId="4FC1BE35" w14:textId="77777777" w:rsidR="00054AD6" w:rsidRDefault="00054AD6" w:rsidP="000916A7">
      <w:pPr>
        <w:jc w:val="both"/>
        <w:rPr>
          <w:b/>
          <w:bCs/>
        </w:rPr>
      </w:pPr>
      <w:r>
        <w:rPr>
          <w:b/>
          <w:bCs/>
        </w:rPr>
        <w:t>Концепция проектирования и строительства</w:t>
      </w:r>
    </w:p>
    <w:p w14:paraId="56AAD25E" w14:textId="6B2D8D42" w:rsidR="00054AD6" w:rsidRDefault="00054AD6" w:rsidP="000916A7">
      <w:pPr>
        <w:jc w:val="both"/>
      </w:pPr>
      <w:r>
        <w:t xml:space="preserve">Опираясь на точное и неукоснительное соблюдение действующих нормативов к проектированию, разработанные проекты предлагают абсолютно новый подход к </w:t>
      </w:r>
      <w:r w:rsidR="00C5344A">
        <w:t xml:space="preserve">проектированию </w:t>
      </w:r>
      <w:r>
        <w:t>ДОУ</w:t>
      </w:r>
      <w:r w:rsidR="00C5344A">
        <w:t xml:space="preserve"> с использованием </w:t>
      </w:r>
      <w:proofErr w:type="spellStart"/>
      <w:r w:rsidR="00C5344A">
        <w:t>энергомоделирования</w:t>
      </w:r>
      <w:proofErr w:type="spellEnd"/>
      <w:r w:rsidR="00C5344A">
        <w:t xml:space="preserve"> и стоимости жизненного цикла зданий</w:t>
      </w:r>
      <w:r>
        <w:t>.</w:t>
      </w:r>
    </w:p>
    <w:p w14:paraId="72553530" w14:textId="77777777" w:rsidR="00054AD6" w:rsidRPr="00054AD6" w:rsidRDefault="00054AD6" w:rsidP="000916A7">
      <w:pPr>
        <w:jc w:val="both"/>
        <w:rPr>
          <w:b/>
          <w:bCs/>
        </w:rPr>
      </w:pPr>
    </w:p>
    <w:p w14:paraId="49E678DC" w14:textId="77777777" w:rsidR="00054AD6" w:rsidRDefault="00054AD6" w:rsidP="000916A7">
      <w:pPr>
        <w:jc w:val="both"/>
        <w:rPr>
          <w:b/>
          <w:bCs/>
        </w:rPr>
      </w:pPr>
      <w:r>
        <w:rPr>
          <w:b/>
          <w:bCs/>
        </w:rPr>
        <w:t>Модульная система</w:t>
      </w:r>
    </w:p>
    <w:p w14:paraId="29B764AB" w14:textId="0294C23E" w:rsidR="00054AD6" w:rsidRDefault="00054AD6" w:rsidP="000916A7">
      <w:pPr>
        <w:jc w:val="both"/>
      </w:pPr>
      <w:r>
        <w:t>Основой концепции проекта является создание модульной системы (унифицированный модуль групповой ячейки и модуль обслуживающих помещений) таким образом, чтобы нормируемое естественное освещение осуществлялось только с одной стороны (по одной из стен) каждого модуля, а остальные три стороны  могли бы обеспечивать блокировку модулей между собой.</w:t>
      </w:r>
      <w:r w:rsidR="00C5344A">
        <w:t xml:space="preserve"> </w:t>
      </w:r>
    </w:p>
    <w:p w14:paraId="7B9DB84D" w14:textId="77777777" w:rsidR="00054AD6" w:rsidRPr="00054AD6" w:rsidRDefault="00054AD6" w:rsidP="000916A7">
      <w:pPr>
        <w:jc w:val="both"/>
        <w:rPr>
          <w:b/>
          <w:bCs/>
        </w:rPr>
      </w:pPr>
    </w:p>
    <w:p w14:paraId="6CB46D69" w14:textId="77777777" w:rsidR="00054AD6" w:rsidRDefault="00054AD6" w:rsidP="000916A7">
      <w:pPr>
        <w:jc w:val="both"/>
        <w:rPr>
          <w:b/>
          <w:bCs/>
        </w:rPr>
      </w:pPr>
      <w:r>
        <w:rPr>
          <w:b/>
          <w:bCs/>
        </w:rPr>
        <w:t>Разнообразие компоновочных схем</w:t>
      </w:r>
    </w:p>
    <w:p w14:paraId="60D656B2" w14:textId="4B8E2327" w:rsidR="00054AD6" w:rsidRDefault="00054AD6" w:rsidP="000916A7">
      <w:pPr>
        <w:jc w:val="both"/>
      </w:pPr>
      <w:r>
        <w:t>Кроме того, разработана и система блокировки, позволяющая создавать большое количество вариаций компоновочных схем</w:t>
      </w:r>
      <w:r w:rsidR="00C5344A">
        <w:t xml:space="preserve"> позволяющих проектировать на единой </w:t>
      </w:r>
      <w:proofErr w:type="spellStart"/>
      <w:r w:rsidR="00C5344A">
        <w:t>платфоме</w:t>
      </w:r>
      <w:proofErr w:type="spellEnd"/>
      <w:r w:rsidR="00C5344A">
        <w:t xml:space="preserve"> детсады на 50, 100, 150, 200, 250 и 300 мест</w:t>
      </w:r>
      <w:r>
        <w:t>.  Данная система компонует блоки между собой таким образом, что они оказываются "нанизанными" на объединяющий их с северной стороны холл. Коридор  помимо своей коммуникационной роли несет в себе еще и функцию пожарно-эвакуационного пути, дополняющего спроектированные в каждой групповой ячейке свои обособленные эвакуационные пути (по два в каждой групповой ячейке).</w:t>
      </w:r>
      <w:r w:rsidR="00C5344A">
        <w:t xml:space="preserve"> Такая схема позволяет блокировать дет сады со школами и спортивными сооружениями</w:t>
      </w:r>
    </w:p>
    <w:p w14:paraId="6C52D6DF" w14:textId="77777777" w:rsidR="00C5344A" w:rsidRDefault="00C5344A" w:rsidP="000916A7">
      <w:pPr>
        <w:jc w:val="both"/>
      </w:pPr>
    </w:p>
    <w:p w14:paraId="19C8C6C1" w14:textId="59C622AD" w:rsidR="00054AD6" w:rsidRPr="00054AD6" w:rsidRDefault="00C5344A" w:rsidP="00054AD6">
      <w:pPr>
        <w:rPr>
          <w:b/>
          <w:bCs/>
        </w:rPr>
      </w:pPr>
      <w:r w:rsidRPr="00E225C7">
        <w:rPr>
          <w:b/>
          <w:bCs/>
          <w:noProof/>
          <w:lang w:val="en-US"/>
        </w:rPr>
        <w:lastRenderedPageBreak/>
        <w:drawing>
          <wp:inline distT="0" distB="0" distL="0" distR="0" wp14:anchorId="212D396A" wp14:editId="7396B711">
            <wp:extent cx="5940425" cy="3915322"/>
            <wp:effectExtent l="0" t="0" r="3175" b="0"/>
            <wp:docPr id="2" name="Изображение 1" descr="Снимок экрана 2014-07-06 в 21.1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Снимок экрана 2014-07-06 в 21.10.12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270B" w14:textId="77777777" w:rsidR="00C5344A" w:rsidRDefault="00C5344A" w:rsidP="00054AD6">
      <w:pPr>
        <w:rPr>
          <w:b/>
          <w:bCs/>
        </w:rPr>
      </w:pPr>
    </w:p>
    <w:p w14:paraId="3D88A3F1" w14:textId="77777777" w:rsidR="00C5344A" w:rsidRDefault="00C5344A" w:rsidP="00054AD6">
      <w:pPr>
        <w:rPr>
          <w:b/>
          <w:bCs/>
        </w:rPr>
      </w:pPr>
    </w:p>
    <w:p w14:paraId="3E063150" w14:textId="01727FD1" w:rsidR="00C5344A" w:rsidRDefault="00C5344A" w:rsidP="00054AD6">
      <w:pPr>
        <w:rPr>
          <w:b/>
          <w:bCs/>
        </w:rPr>
      </w:pPr>
      <w:r w:rsidRPr="00E225C7">
        <w:rPr>
          <w:b/>
          <w:bCs/>
          <w:noProof/>
          <w:lang w:val="en-US"/>
        </w:rPr>
        <w:drawing>
          <wp:inline distT="0" distB="0" distL="0" distR="0" wp14:anchorId="209E2ACD" wp14:editId="6EDCC4F3">
            <wp:extent cx="5904656" cy="3927505"/>
            <wp:effectExtent l="0" t="0" r="0" b="9525"/>
            <wp:docPr id="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/>
                    <pic:cNvPicPr/>
                  </pic:nvPicPr>
                  <pic:blipFill>
                    <a:blip r:embed="rId9" cstate="print"/>
                    <a:srcRect l="19550" t="19277" r="21639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6" cy="39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E9EF6" w14:textId="77777777" w:rsidR="00C5344A" w:rsidRDefault="00C5344A" w:rsidP="00054AD6">
      <w:pPr>
        <w:rPr>
          <w:b/>
          <w:bCs/>
        </w:rPr>
      </w:pPr>
    </w:p>
    <w:p w14:paraId="467D96A8" w14:textId="77777777" w:rsidR="00054AD6" w:rsidRDefault="00054AD6" w:rsidP="00054AD6">
      <w:pPr>
        <w:rPr>
          <w:b/>
          <w:bCs/>
        </w:rPr>
      </w:pPr>
      <w:r>
        <w:rPr>
          <w:b/>
          <w:bCs/>
        </w:rPr>
        <w:t>Скорость проектирования</w:t>
      </w:r>
    </w:p>
    <w:p w14:paraId="5B097BE1" w14:textId="6139BEAF" w:rsidR="00054AD6" w:rsidRDefault="00054AD6" w:rsidP="000916A7">
      <w:pPr>
        <w:jc w:val="both"/>
      </w:pPr>
      <w:r>
        <w:t xml:space="preserve">Таким образом, на основе предлагаемой компоновочной схемы и модульных блоков при привязке к каждому конкретному участку происходит только переработка  фундаментов и планировки коммуникационной коридорно-вестибюльной зоны, обеспечивающая </w:t>
      </w:r>
      <w:r>
        <w:lastRenderedPageBreak/>
        <w:t>соответствие привязываемого проекта гидрогеологическим, географическим и топографическим условиям участка.</w:t>
      </w:r>
      <w:r w:rsidR="00C5344A">
        <w:t xml:space="preserve"> Это в 2 – 3 раза позволяет увеличивать скорость проектирования</w:t>
      </w:r>
    </w:p>
    <w:p w14:paraId="15E24035" w14:textId="77777777" w:rsidR="00054AD6" w:rsidRPr="00054AD6" w:rsidRDefault="00054AD6" w:rsidP="000916A7">
      <w:pPr>
        <w:jc w:val="both"/>
        <w:rPr>
          <w:b/>
          <w:bCs/>
        </w:rPr>
      </w:pPr>
    </w:p>
    <w:p w14:paraId="23C5E016" w14:textId="77777777" w:rsidR="00054AD6" w:rsidRPr="00054AD6" w:rsidRDefault="00054AD6" w:rsidP="00054AD6">
      <w:pPr>
        <w:rPr>
          <w:b/>
          <w:bCs/>
        </w:rPr>
      </w:pPr>
      <w:r>
        <w:rPr>
          <w:b/>
          <w:bCs/>
        </w:rPr>
        <w:t>Используемые конструкции</w:t>
      </w:r>
    </w:p>
    <w:p w14:paraId="7932739F" w14:textId="7F552818" w:rsidR="00054AD6" w:rsidRDefault="00054AD6" w:rsidP="000916A7">
      <w:pPr>
        <w:jc w:val="both"/>
      </w:pPr>
      <w:r>
        <w:t xml:space="preserve">Конструктивно здание выполнено на основе сборно-монолитного каркаса и ограждающих конструкций из стеновых </w:t>
      </w:r>
      <w:proofErr w:type="spellStart"/>
      <w:r>
        <w:t>термопанелей</w:t>
      </w:r>
      <w:proofErr w:type="spellEnd"/>
      <w:r w:rsidR="00C5344A">
        <w:t xml:space="preserve"> МЕТТЕМ</w:t>
      </w:r>
      <w:r>
        <w:t xml:space="preserve">, обеспечивающих класс </w:t>
      </w:r>
      <w:proofErr w:type="spellStart"/>
      <w:r>
        <w:t>энергоэффективности</w:t>
      </w:r>
      <w:proofErr w:type="spellEnd"/>
      <w:r>
        <w:t xml:space="preserve"> здания А+.</w:t>
      </w:r>
    </w:p>
    <w:p w14:paraId="49503F8D" w14:textId="77777777" w:rsidR="005D4C59" w:rsidRDefault="005D4C59" w:rsidP="00054AD6"/>
    <w:p w14:paraId="1F8A8D7B" w14:textId="030E5F0B" w:rsidR="00054AD6" w:rsidRPr="00054AD6" w:rsidRDefault="005D4C59" w:rsidP="00054AD6">
      <w:pPr>
        <w:rPr>
          <w:b/>
          <w:bCs/>
        </w:rPr>
      </w:pPr>
      <w:r w:rsidRPr="00E225C7">
        <w:rPr>
          <w:b/>
          <w:bCs/>
          <w:noProof/>
          <w:lang w:val="en-US"/>
        </w:rPr>
        <w:drawing>
          <wp:inline distT="0" distB="0" distL="0" distR="0" wp14:anchorId="5960E72F" wp14:editId="251BC4A9">
            <wp:extent cx="5940425" cy="3741199"/>
            <wp:effectExtent l="0" t="0" r="3175" b="0"/>
            <wp:docPr id="10" name="Изображение 1" descr="Снимок экрана 2014-01-30 в 11.1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 descr="Снимок экрана 2014-01-30 в 11.14.18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1625EC2" w14:textId="4D91165C" w:rsidR="00054AD6" w:rsidRDefault="00054AD6" w:rsidP="00054AD6">
      <w:pPr>
        <w:rPr>
          <w:b/>
          <w:bCs/>
        </w:rPr>
      </w:pPr>
      <w:r>
        <w:rPr>
          <w:b/>
          <w:bCs/>
        </w:rPr>
        <w:t>Энергосберегающие технологии</w:t>
      </w:r>
    </w:p>
    <w:p w14:paraId="55568820" w14:textId="77777777" w:rsidR="00C5344A" w:rsidRDefault="00C5344A" w:rsidP="00054AD6">
      <w:pPr>
        <w:rPr>
          <w:b/>
          <w:bCs/>
        </w:rPr>
      </w:pPr>
    </w:p>
    <w:p w14:paraId="05C4688B" w14:textId="28E927DF" w:rsidR="00C5344A" w:rsidRDefault="00054AD6" w:rsidP="00054AD6">
      <w:pPr>
        <w:rPr>
          <w:rStyle w:val="a3"/>
        </w:rPr>
      </w:pPr>
      <w:r>
        <w:t xml:space="preserve">Стеновые панели </w:t>
      </w:r>
      <w:hyperlink r:id="rId11" w:anchor="1" w:history="1">
        <w:r>
          <w:rPr>
            <w:rStyle w:val="a3"/>
          </w:rPr>
          <w:t>http://mettem.su/companies/view/id/66/#1</w:t>
        </w:r>
      </w:hyperlink>
      <w:r>
        <w:br/>
        <w:t>Светодиодное освещение</w:t>
      </w:r>
      <w:r w:rsidR="00C5344A" w:rsidRPr="00C5344A">
        <w:t xml:space="preserve"> </w:t>
      </w:r>
      <w:r w:rsidR="00C5344A" w:rsidRPr="00A463D6">
        <w:t>с датчиками движения</w:t>
      </w:r>
      <w:r w:rsidR="00C5344A">
        <w:t xml:space="preserve"> </w:t>
      </w:r>
      <w:r>
        <w:t xml:space="preserve"> </w:t>
      </w:r>
      <w:hyperlink r:id="rId12" w:history="1">
        <w:r>
          <w:rPr>
            <w:rStyle w:val="a3"/>
          </w:rPr>
          <w:t>http://mettem.su/companies/view/id/136/</w:t>
        </w:r>
      </w:hyperlink>
    </w:p>
    <w:p w14:paraId="6D03DF6F" w14:textId="77777777" w:rsidR="00C5344A" w:rsidRDefault="00C5344A" w:rsidP="00E225C7">
      <w:proofErr w:type="spellStart"/>
      <w:r>
        <w:t>Энергоэффективные</w:t>
      </w:r>
      <w:proofErr w:type="spellEnd"/>
      <w:r>
        <w:t xml:space="preserve"> стекла и стеклопакеты</w:t>
      </w:r>
    </w:p>
    <w:p w14:paraId="35AC2D02" w14:textId="0AD73EF7" w:rsidR="00C5344A" w:rsidRPr="00E225C7" w:rsidRDefault="00C5344A" w:rsidP="00E225C7">
      <w:pPr>
        <w:rPr>
          <w:color w:val="0000FF"/>
          <w:u w:val="single"/>
        </w:rPr>
      </w:pPr>
      <w:r>
        <w:t xml:space="preserve">Система </w:t>
      </w:r>
      <w:proofErr w:type="spellStart"/>
      <w:r>
        <w:t>ветиляции</w:t>
      </w:r>
      <w:proofErr w:type="spellEnd"/>
      <w:r>
        <w:t xml:space="preserve"> и рекуперации тепла воздуха</w:t>
      </w:r>
      <w:r w:rsidR="00054AD6">
        <w:br/>
        <w:t xml:space="preserve">Системы очистки воды </w:t>
      </w:r>
      <w:hyperlink r:id="rId13" w:history="1">
        <w:r w:rsidR="00054AD6">
          <w:rPr>
            <w:rStyle w:val="a3"/>
          </w:rPr>
          <w:t>http://mettem.su/companies/view/id/75/</w:t>
        </w:r>
      </w:hyperlink>
      <w:r w:rsidR="00054AD6">
        <w:br/>
        <w:t xml:space="preserve">Системы доступа и видеонаблюдения </w:t>
      </w:r>
      <w:hyperlink r:id="rId14" w:anchor="1" w:history="1">
        <w:r w:rsidR="00054AD6">
          <w:rPr>
            <w:rStyle w:val="a3"/>
          </w:rPr>
          <w:t>http://mettem.su/companies/view/id/129/#1</w:t>
        </w:r>
      </w:hyperlink>
      <w:r w:rsidRPr="00A463D6">
        <w:t>сис</w:t>
      </w:r>
      <w:r>
        <w:t xml:space="preserve">темы подогрева воды и </w:t>
      </w:r>
      <w:proofErr w:type="spellStart"/>
      <w:r w:rsidRPr="00A463D6">
        <w:t>погодозависимого</w:t>
      </w:r>
      <w:proofErr w:type="spellEnd"/>
      <w:r w:rsidRPr="00A463D6">
        <w:t xml:space="preserve"> регулирования тепла</w:t>
      </w:r>
      <w:r>
        <w:t xml:space="preserve"> </w:t>
      </w:r>
      <w:r w:rsidRPr="00A463D6">
        <w:t xml:space="preserve"> (ИТП);</w:t>
      </w:r>
    </w:p>
    <w:p w14:paraId="702A9771" w14:textId="77777777" w:rsidR="00070B55" w:rsidRDefault="00C5344A" w:rsidP="00070B55">
      <w:pPr>
        <w:rPr>
          <w:color w:val="0000FF"/>
          <w:u w:val="single"/>
        </w:rPr>
      </w:pPr>
      <w:r>
        <w:t>Системы пожаротушения (</w:t>
      </w:r>
      <w:proofErr w:type="spellStart"/>
      <w:r>
        <w:t>пиростикеры</w:t>
      </w:r>
      <w:proofErr w:type="spellEnd"/>
      <w:r>
        <w:t>) не имеют аналогов в мире</w:t>
      </w:r>
    </w:p>
    <w:p w14:paraId="50455249" w14:textId="2D00AB4F" w:rsidR="00C5344A" w:rsidRPr="00070B55" w:rsidRDefault="00C5344A" w:rsidP="00070B55">
      <w:pPr>
        <w:rPr>
          <w:color w:val="0000FF"/>
          <w:u w:val="single"/>
        </w:rPr>
      </w:pPr>
      <w:r>
        <w:t xml:space="preserve">Система Умный дом  </w:t>
      </w:r>
      <w:proofErr w:type="spellStart"/>
      <w:r>
        <w:t>савтоматизированная</w:t>
      </w:r>
      <w:proofErr w:type="spellEnd"/>
      <w:r>
        <w:t xml:space="preserve"> система учета всех ресурсов </w:t>
      </w:r>
    </w:p>
    <w:p w14:paraId="08D6FD03" w14:textId="678C6640" w:rsidR="00C5344A" w:rsidRDefault="00C5344A" w:rsidP="00054AD6"/>
    <w:p w14:paraId="016B1523" w14:textId="708B7732" w:rsidR="00054AD6" w:rsidRPr="00054AD6" w:rsidRDefault="00C1795B">
      <w:r w:rsidRPr="00E225C7">
        <w:rPr>
          <w:noProof/>
          <w:lang w:val="en-US"/>
        </w:rPr>
        <w:lastRenderedPageBreak/>
        <w:drawing>
          <wp:inline distT="0" distB="0" distL="0" distR="0" wp14:anchorId="7377012A" wp14:editId="37749F8B">
            <wp:extent cx="5708643" cy="2500972"/>
            <wp:effectExtent l="0" t="0" r="6985" b="0"/>
            <wp:docPr id="5" name="Picture 4" descr="Classro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lassroom5.jpg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3" r="19367" b="17268"/>
                    <a:stretch/>
                  </pic:blipFill>
                  <pic:spPr>
                    <a:xfrm>
                      <a:off x="0" y="0"/>
                      <a:ext cx="5708643" cy="25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95B">
        <w:rPr>
          <w:noProof/>
          <w:lang w:val="en-US"/>
        </w:rPr>
        <w:t xml:space="preserve"> </w:t>
      </w:r>
      <w:r w:rsidRPr="00E225C7">
        <w:rPr>
          <w:noProof/>
          <w:lang w:val="en-US"/>
        </w:rPr>
        <w:drawing>
          <wp:inline distT="0" distB="0" distL="0" distR="0" wp14:anchorId="16DBDE4D" wp14:editId="0BEBFFA0">
            <wp:extent cx="5277104" cy="3321068"/>
            <wp:effectExtent l="0" t="0" r="6350" b="6350"/>
            <wp:docPr id="8" name="Picture 1" descr="Defaul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efault_1.jp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4898" r="14513" b="2294"/>
                    <a:stretch/>
                  </pic:blipFill>
                  <pic:spPr>
                    <a:xfrm>
                      <a:off x="0" y="0"/>
                      <a:ext cx="5277104" cy="332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5C7">
        <w:rPr>
          <w:noProof/>
          <w:lang w:val="en-US"/>
        </w:rPr>
        <w:drawing>
          <wp:inline distT="0" distB="0" distL="0" distR="0" wp14:anchorId="77BA53D2" wp14:editId="422E900E">
            <wp:extent cx="5967565" cy="2811896"/>
            <wp:effectExtent l="0" t="0" r="1905" b="7620"/>
            <wp:docPr id="9" name="Picture 2" descr="По умолчанию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По умолчанию_6.jp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8299" r="13838" b="10769"/>
                    <a:stretch/>
                  </pic:blipFill>
                  <pic:spPr>
                    <a:xfrm>
                      <a:off x="0" y="0"/>
                      <a:ext cx="5967565" cy="28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95B">
        <w:rPr>
          <w:noProof/>
          <w:lang w:val="en-US"/>
        </w:rPr>
        <w:lastRenderedPageBreak/>
        <w:t xml:space="preserve"> </w:t>
      </w:r>
      <w:r w:rsidRPr="00E225C7">
        <w:rPr>
          <w:noProof/>
          <w:lang w:val="en-US"/>
        </w:rPr>
        <w:drawing>
          <wp:inline distT="0" distB="0" distL="0" distR="0" wp14:anchorId="101977EF" wp14:editId="3C1AB689">
            <wp:extent cx="5326421" cy="3222664"/>
            <wp:effectExtent l="0" t="0" r="7620" b="3175"/>
            <wp:docPr id="7" name="Picture 3" descr="По умолчани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По умолчанию2.jpg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7926" r="11141"/>
                    <a:stretch/>
                  </pic:blipFill>
                  <pic:spPr>
                    <a:xfrm>
                      <a:off x="0" y="0"/>
                      <a:ext cx="5326421" cy="322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95B">
        <w:rPr>
          <w:noProof/>
          <w:lang w:val="en-US"/>
        </w:rPr>
        <w:t xml:space="preserve"> </w:t>
      </w:r>
      <w:r w:rsidRPr="00E225C7">
        <w:rPr>
          <w:noProof/>
          <w:lang w:val="en-US"/>
        </w:rPr>
        <w:drawing>
          <wp:inline distT="0" distB="0" distL="0" distR="0" wp14:anchorId="5719D4EC" wp14:editId="521C4487">
            <wp:extent cx="5937250" cy="3683000"/>
            <wp:effectExtent l="0" t="0" r="6350" b="0"/>
            <wp:docPr id="6" name="Рисунок 2" descr="Macintosh HD:Users:valerijkazejkin:Desktop:Снимок экрана 2014-07-09 в 11.4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rijkazejkin:Desktop:Снимок экрана 2014-07-09 в 11.42.5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AD6" w:rsidRPr="00054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7DF6"/>
    <w:multiLevelType w:val="hybridMultilevel"/>
    <w:tmpl w:val="1BB43C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A97543"/>
    <w:multiLevelType w:val="hybridMultilevel"/>
    <w:tmpl w:val="2EBC3D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D6"/>
    <w:rsid w:val="00054AD6"/>
    <w:rsid w:val="00070B55"/>
    <w:rsid w:val="000916A7"/>
    <w:rsid w:val="002C7154"/>
    <w:rsid w:val="005D4C59"/>
    <w:rsid w:val="00C1795B"/>
    <w:rsid w:val="00C5344A"/>
    <w:rsid w:val="00E225C7"/>
    <w:rsid w:val="00F6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670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D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54A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AD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54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344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344A"/>
    <w:rPr>
      <w:rFonts w:ascii="Lucida Grande CY" w:hAnsi="Lucida Grande CY" w:cs="Lucida Grande CY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C5344A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C534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D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54A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AD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54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344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344A"/>
    <w:rPr>
      <w:rFonts w:ascii="Lucida Grande CY" w:hAnsi="Lucida Grande CY" w:cs="Lucida Grande CY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C5344A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C534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hyperlink" Target="http://mettem.su/companies/view/id/66/" TargetMode="External"/><Relationship Id="rId12" Type="http://schemas.openxmlformats.org/officeDocument/2006/relationships/hyperlink" Target="http://mettem.su/companies/view/id/136/" TargetMode="External"/><Relationship Id="rId13" Type="http://schemas.openxmlformats.org/officeDocument/2006/relationships/hyperlink" Target="http://mettem.su/companies/view/id/75/" TargetMode="External"/><Relationship Id="rId14" Type="http://schemas.openxmlformats.org/officeDocument/2006/relationships/hyperlink" Target="http://mettem.su/companies/view/id/129/" TargetMode="External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513</Words>
  <Characters>2925</Characters>
  <Application>Microsoft Macintosh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Slinko Olga</dc:creator>
  <cp:keywords/>
  <dc:description/>
  <cp:lastModifiedBy>Валерий Казейкин</cp:lastModifiedBy>
  <cp:revision>2</cp:revision>
  <dcterms:created xsi:type="dcterms:W3CDTF">2014-10-19T08:27:00Z</dcterms:created>
  <dcterms:modified xsi:type="dcterms:W3CDTF">2014-10-19T08:27:00Z</dcterms:modified>
</cp:coreProperties>
</file>